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9CB69" w14:textId="77777777" w:rsidR="00935144" w:rsidRPr="00935144" w:rsidRDefault="00935144" w:rsidP="00935144">
      <w:pPr>
        <w:spacing w:after="0" w:line="480" w:lineRule="auto"/>
        <w:jc w:val="center"/>
        <w:rPr>
          <w:rFonts w:ascii="Times New Roman" w:hAnsi="Times New Roman" w:cs="Times New Roman"/>
          <w:sz w:val="24"/>
          <w:szCs w:val="24"/>
        </w:rPr>
      </w:pPr>
    </w:p>
    <w:p w14:paraId="1F55A722" w14:textId="77777777" w:rsidR="00935144" w:rsidRPr="00935144" w:rsidRDefault="00935144" w:rsidP="00935144">
      <w:pPr>
        <w:spacing w:after="0" w:line="480" w:lineRule="auto"/>
        <w:jc w:val="center"/>
        <w:rPr>
          <w:rFonts w:ascii="Times New Roman" w:hAnsi="Times New Roman" w:cs="Times New Roman"/>
          <w:sz w:val="24"/>
          <w:szCs w:val="24"/>
        </w:rPr>
      </w:pPr>
    </w:p>
    <w:p w14:paraId="05086C6A" w14:textId="77777777" w:rsidR="00935144" w:rsidRPr="00935144" w:rsidRDefault="00935144" w:rsidP="00935144">
      <w:pPr>
        <w:spacing w:after="0" w:line="480" w:lineRule="auto"/>
        <w:jc w:val="center"/>
        <w:rPr>
          <w:rFonts w:ascii="Times New Roman" w:hAnsi="Times New Roman" w:cs="Times New Roman"/>
          <w:sz w:val="24"/>
          <w:szCs w:val="24"/>
        </w:rPr>
      </w:pPr>
    </w:p>
    <w:p w14:paraId="72B23AB7" w14:textId="6112CCB4" w:rsidR="00935144" w:rsidRPr="00935144" w:rsidRDefault="00C12FBB" w:rsidP="00935144">
      <w:pPr>
        <w:spacing w:after="0" w:line="480" w:lineRule="auto"/>
        <w:jc w:val="center"/>
        <w:rPr>
          <w:rFonts w:ascii="Times New Roman" w:hAnsi="Times New Roman" w:cs="Times New Roman"/>
          <w:sz w:val="24"/>
          <w:szCs w:val="24"/>
        </w:rPr>
      </w:pPr>
      <w:r w:rsidRPr="00935144">
        <w:rPr>
          <w:rFonts w:ascii="Times New Roman" w:hAnsi="Times New Roman" w:cs="Times New Roman"/>
          <w:b/>
          <w:bCs/>
          <w:sz w:val="24"/>
          <w:szCs w:val="24"/>
        </w:rPr>
        <w:t>Age-Related Eye Diseases</w:t>
      </w:r>
    </w:p>
    <w:p w14:paraId="603B615B" w14:textId="77777777" w:rsidR="00935144" w:rsidRPr="00935144" w:rsidRDefault="00935144" w:rsidP="00935144">
      <w:pPr>
        <w:spacing w:after="0" w:line="480" w:lineRule="auto"/>
        <w:jc w:val="center"/>
        <w:rPr>
          <w:rFonts w:ascii="Times New Roman" w:hAnsi="Times New Roman" w:cs="Times New Roman"/>
          <w:sz w:val="24"/>
          <w:szCs w:val="24"/>
        </w:rPr>
      </w:pPr>
    </w:p>
    <w:p w14:paraId="6948DB35" w14:textId="3A837564" w:rsidR="00935144" w:rsidRPr="00935144" w:rsidRDefault="00C12FBB" w:rsidP="00935144">
      <w:pPr>
        <w:spacing w:after="0" w:line="480" w:lineRule="auto"/>
        <w:jc w:val="center"/>
        <w:rPr>
          <w:rFonts w:ascii="Times New Roman" w:hAnsi="Times New Roman" w:cs="Times New Roman"/>
          <w:sz w:val="24"/>
          <w:szCs w:val="24"/>
        </w:rPr>
      </w:pPr>
      <w:r w:rsidRPr="00935144">
        <w:rPr>
          <w:rFonts w:ascii="Times New Roman" w:hAnsi="Times New Roman" w:cs="Times New Roman"/>
          <w:sz w:val="24"/>
          <w:szCs w:val="24"/>
        </w:rPr>
        <w:t>Name</w:t>
      </w:r>
    </w:p>
    <w:p w14:paraId="2B0E73FB" w14:textId="77777777" w:rsidR="00935144" w:rsidRPr="00935144" w:rsidRDefault="00C12FBB" w:rsidP="00935144">
      <w:pPr>
        <w:spacing w:after="0" w:line="480" w:lineRule="auto"/>
        <w:jc w:val="center"/>
        <w:rPr>
          <w:rFonts w:ascii="Times New Roman" w:hAnsi="Times New Roman" w:cs="Times New Roman"/>
          <w:sz w:val="24"/>
          <w:szCs w:val="24"/>
        </w:rPr>
      </w:pPr>
      <w:r w:rsidRPr="00935144">
        <w:rPr>
          <w:rFonts w:ascii="Times New Roman" w:hAnsi="Times New Roman" w:cs="Times New Roman"/>
          <w:sz w:val="24"/>
          <w:szCs w:val="24"/>
        </w:rPr>
        <w:t>Institution</w:t>
      </w:r>
    </w:p>
    <w:p w14:paraId="64843FBE" w14:textId="77777777" w:rsidR="00935144" w:rsidRPr="00935144" w:rsidRDefault="00C12FBB" w:rsidP="00935144">
      <w:pPr>
        <w:spacing w:after="0" w:line="480" w:lineRule="auto"/>
        <w:jc w:val="center"/>
        <w:rPr>
          <w:rFonts w:ascii="Times New Roman" w:hAnsi="Times New Roman" w:cs="Times New Roman"/>
          <w:sz w:val="24"/>
          <w:szCs w:val="24"/>
        </w:rPr>
      </w:pPr>
      <w:r w:rsidRPr="00935144">
        <w:rPr>
          <w:rFonts w:ascii="Times New Roman" w:hAnsi="Times New Roman" w:cs="Times New Roman"/>
          <w:sz w:val="24"/>
          <w:szCs w:val="24"/>
        </w:rPr>
        <w:t>Course Code: Course Name</w:t>
      </w:r>
    </w:p>
    <w:p w14:paraId="408E5AE1" w14:textId="77777777" w:rsidR="00935144" w:rsidRPr="00935144" w:rsidRDefault="00C12FBB" w:rsidP="00935144">
      <w:pPr>
        <w:spacing w:after="0" w:line="480" w:lineRule="auto"/>
        <w:jc w:val="center"/>
        <w:rPr>
          <w:rFonts w:ascii="Times New Roman" w:hAnsi="Times New Roman" w:cs="Times New Roman"/>
          <w:sz w:val="24"/>
          <w:szCs w:val="24"/>
        </w:rPr>
      </w:pPr>
      <w:r w:rsidRPr="00935144">
        <w:rPr>
          <w:rFonts w:ascii="Times New Roman" w:hAnsi="Times New Roman" w:cs="Times New Roman"/>
          <w:sz w:val="24"/>
          <w:szCs w:val="24"/>
        </w:rPr>
        <w:t>Instructor</w:t>
      </w:r>
    </w:p>
    <w:p w14:paraId="30413112" w14:textId="77777777" w:rsidR="00935144" w:rsidRPr="00935144" w:rsidRDefault="00C12FBB" w:rsidP="00935144">
      <w:pPr>
        <w:spacing w:line="480" w:lineRule="auto"/>
        <w:jc w:val="center"/>
        <w:rPr>
          <w:rFonts w:ascii="Times New Roman" w:hAnsi="Times New Roman" w:cs="Times New Roman"/>
          <w:sz w:val="24"/>
          <w:szCs w:val="24"/>
        </w:rPr>
      </w:pPr>
      <w:r w:rsidRPr="00935144">
        <w:rPr>
          <w:rFonts w:ascii="Times New Roman" w:hAnsi="Times New Roman" w:cs="Times New Roman"/>
          <w:sz w:val="24"/>
          <w:szCs w:val="24"/>
        </w:rPr>
        <w:t>Due Date</w:t>
      </w:r>
    </w:p>
    <w:p w14:paraId="588938F4" w14:textId="77777777" w:rsidR="00935144" w:rsidRPr="00935144" w:rsidRDefault="00935144" w:rsidP="00935144">
      <w:pPr>
        <w:spacing w:line="480" w:lineRule="auto"/>
        <w:jc w:val="center"/>
        <w:rPr>
          <w:rFonts w:ascii="Times New Roman" w:hAnsi="Times New Roman" w:cs="Times New Roman"/>
          <w:b/>
          <w:bCs/>
          <w:sz w:val="24"/>
          <w:szCs w:val="24"/>
        </w:rPr>
      </w:pPr>
    </w:p>
    <w:p w14:paraId="6E2E1FF8" w14:textId="77777777" w:rsidR="00935144" w:rsidRPr="00935144" w:rsidRDefault="00935144" w:rsidP="00935144">
      <w:pPr>
        <w:spacing w:line="480" w:lineRule="auto"/>
        <w:jc w:val="center"/>
        <w:rPr>
          <w:rFonts w:ascii="Times New Roman" w:hAnsi="Times New Roman" w:cs="Times New Roman"/>
          <w:b/>
          <w:bCs/>
          <w:sz w:val="24"/>
          <w:szCs w:val="24"/>
        </w:rPr>
      </w:pPr>
    </w:p>
    <w:p w14:paraId="1F140972" w14:textId="77777777" w:rsidR="00935144" w:rsidRPr="00935144" w:rsidRDefault="00935144" w:rsidP="00935144">
      <w:pPr>
        <w:spacing w:line="480" w:lineRule="auto"/>
        <w:jc w:val="center"/>
        <w:rPr>
          <w:rFonts w:ascii="Times New Roman" w:hAnsi="Times New Roman" w:cs="Times New Roman"/>
          <w:b/>
          <w:bCs/>
          <w:sz w:val="24"/>
          <w:szCs w:val="24"/>
        </w:rPr>
      </w:pPr>
    </w:p>
    <w:p w14:paraId="4994EF8D" w14:textId="77777777" w:rsidR="00935144" w:rsidRPr="00935144" w:rsidRDefault="00935144" w:rsidP="00935144">
      <w:pPr>
        <w:spacing w:line="480" w:lineRule="auto"/>
        <w:jc w:val="center"/>
        <w:rPr>
          <w:rFonts w:ascii="Times New Roman" w:hAnsi="Times New Roman" w:cs="Times New Roman"/>
          <w:b/>
          <w:bCs/>
          <w:sz w:val="24"/>
          <w:szCs w:val="24"/>
        </w:rPr>
      </w:pPr>
    </w:p>
    <w:p w14:paraId="0D510A62" w14:textId="77777777" w:rsidR="00935144" w:rsidRPr="00935144" w:rsidRDefault="00935144" w:rsidP="00935144">
      <w:pPr>
        <w:spacing w:line="480" w:lineRule="auto"/>
        <w:jc w:val="center"/>
        <w:rPr>
          <w:rFonts w:ascii="Times New Roman" w:hAnsi="Times New Roman" w:cs="Times New Roman"/>
          <w:b/>
          <w:bCs/>
          <w:sz w:val="24"/>
          <w:szCs w:val="24"/>
        </w:rPr>
      </w:pPr>
    </w:p>
    <w:p w14:paraId="46190685" w14:textId="77777777" w:rsidR="00935144" w:rsidRPr="00935144" w:rsidRDefault="00935144" w:rsidP="00935144">
      <w:pPr>
        <w:spacing w:line="480" w:lineRule="auto"/>
        <w:jc w:val="center"/>
        <w:rPr>
          <w:rFonts w:ascii="Times New Roman" w:hAnsi="Times New Roman" w:cs="Times New Roman"/>
          <w:b/>
          <w:bCs/>
          <w:sz w:val="24"/>
          <w:szCs w:val="24"/>
        </w:rPr>
      </w:pPr>
    </w:p>
    <w:p w14:paraId="52011FB8" w14:textId="77777777" w:rsidR="00935144" w:rsidRPr="00935144" w:rsidRDefault="00935144" w:rsidP="00935144">
      <w:pPr>
        <w:spacing w:line="480" w:lineRule="auto"/>
        <w:jc w:val="center"/>
        <w:rPr>
          <w:rFonts w:ascii="Times New Roman" w:hAnsi="Times New Roman" w:cs="Times New Roman"/>
          <w:b/>
          <w:bCs/>
          <w:sz w:val="24"/>
          <w:szCs w:val="24"/>
        </w:rPr>
      </w:pPr>
    </w:p>
    <w:p w14:paraId="671A6155" w14:textId="151F2D2E" w:rsidR="00935144" w:rsidRDefault="00935144" w:rsidP="00935144">
      <w:pPr>
        <w:spacing w:line="480" w:lineRule="auto"/>
        <w:rPr>
          <w:rFonts w:ascii="Times New Roman" w:hAnsi="Times New Roman" w:cs="Times New Roman"/>
          <w:b/>
          <w:bCs/>
          <w:sz w:val="24"/>
          <w:szCs w:val="24"/>
        </w:rPr>
      </w:pPr>
    </w:p>
    <w:p w14:paraId="68150929" w14:textId="77777777" w:rsidR="00935144" w:rsidRPr="00935144" w:rsidRDefault="00935144" w:rsidP="00935144">
      <w:pPr>
        <w:spacing w:line="480" w:lineRule="auto"/>
        <w:rPr>
          <w:rFonts w:ascii="Times New Roman" w:hAnsi="Times New Roman" w:cs="Times New Roman"/>
          <w:b/>
          <w:bCs/>
          <w:sz w:val="24"/>
          <w:szCs w:val="24"/>
        </w:rPr>
      </w:pPr>
    </w:p>
    <w:p w14:paraId="306B2304" w14:textId="77777777" w:rsidR="00935144" w:rsidRPr="00935144" w:rsidRDefault="00935144" w:rsidP="00935144">
      <w:pPr>
        <w:spacing w:line="480" w:lineRule="auto"/>
        <w:rPr>
          <w:rFonts w:ascii="Times New Roman" w:hAnsi="Times New Roman" w:cs="Times New Roman"/>
          <w:b/>
          <w:bCs/>
          <w:sz w:val="24"/>
          <w:szCs w:val="24"/>
        </w:rPr>
      </w:pPr>
    </w:p>
    <w:p w14:paraId="457E7436" w14:textId="3BE54F27" w:rsidR="004B7921" w:rsidRPr="00935144" w:rsidRDefault="00C12FBB" w:rsidP="00935144">
      <w:pPr>
        <w:spacing w:line="480" w:lineRule="auto"/>
        <w:jc w:val="center"/>
        <w:rPr>
          <w:rFonts w:ascii="Times New Roman" w:hAnsi="Times New Roman" w:cs="Times New Roman"/>
          <w:b/>
          <w:bCs/>
          <w:sz w:val="24"/>
          <w:szCs w:val="24"/>
        </w:rPr>
      </w:pPr>
      <w:r w:rsidRPr="00935144">
        <w:rPr>
          <w:rFonts w:ascii="Times New Roman" w:hAnsi="Times New Roman" w:cs="Times New Roman"/>
          <w:b/>
          <w:bCs/>
          <w:sz w:val="24"/>
          <w:szCs w:val="24"/>
        </w:rPr>
        <w:lastRenderedPageBreak/>
        <w:t>Summary of "Age-Related Eye Diseases"</w:t>
      </w:r>
    </w:p>
    <w:p w14:paraId="08347516" w14:textId="77777777" w:rsidR="0065137F" w:rsidRPr="007D36AF" w:rsidRDefault="00C12FBB" w:rsidP="00935144">
      <w:pPr>
        <w:spacing w:line="480" w:lineRule="auto"/>
        <w:ind w:firstLine="720"/>
        <w:rPr>
          <w:rFonts w:ascii="Times New Roman" w:hAnsi="Times New Roman" w:cs="Times New Roman"/>
          <w:sz w:val="24"/>
          <w:szCs w:val="24"/>
        </w:rPr>
      </w:pPr>
      <w:r w:rsidRPr="007D36AF">
        <w:rPr>
          <w:rFonts w:ascii="Times New Roman" w:hAnsi="Times New Roman" w:cs="Times New Roman"/>
          <w:sz w:val="24"/>
          <w:szCs w:val="24"/>
        </w:rPr>
        <w:t xml:space="preserve">Eye disease among the people in the United States has been a concern. In 2004, the Eye prevalence research </w:t>
      </w:r>
      <w:r w:rsidRPr="007D36AF">
        <w:rPr>
          <w:rFonts w:ascii="Times New Roman" w:hAnsi="Times New Roman" w:cs="Times New Roman"/>
          <w:sz w:val="24"/>
          <w:szCs w:val="24"/>
        </w:rPr>
        <w:t>group carried out a study and published numerous articles pertains eye diseases. The research was conducted on the whites, African Americans and Hispanics living in the United States. The specification used for this estimation were age, sex and ethnic-spec</w:t>
      </w:r>
      <w:r w:rsidRPr="007D36AF">
        <w:rPr>
          <w:rFonts w:ascii="Times New Roman" w:hAnsi="Times New Roman" w:cs="Times New Roman"/>
          <w:sz w:val="24"/>
          <w:szCs w:val="24"/>
        </w:rPr>
        <w:t>ific incidences.</w:t>
      </w:r>
    </w:p>
    <w:p w14:paraId="31AEB133" w14:textId="5797A6C8" w:rsidR="005C2FA4" w:rsidRPr="007D36AF" w:rsidRDefault="00C12FBB" w:rsidP="00935144">
      <w:pPr>
        <w:spacing w:line="480" w:lineRule="auto"/>
        <w:ind w:firstLine="720"/>
        <w:rPr>
          <w:rFonts w:ascii="Times New Roman" w:hAnsi="Times New Roman" w:cs="Times New Roman"/>
          <w:sz w:val="24"/>
          <w:szCs w:val="24"/>
          <w:shd w:val="clear" w:color="auto" w:fill="FFFFFF"/>
        </w:rPr>
      </w:pPr>
      <w:r w:rsidRPr="007D36AF">
        <w:rPr>
          <w:rFonts w:ascii="Times New Roman" w:hAnsi="Times New Roman" w:cs="Times New Roman"/>
          <w:sz w:val="24"/>
          <w:szCs w:val="24"/>
        </w:rPr>
        <w:t xml:space="preserve"> The </w:t>
      </w:r>
      <w:r w:rsidR="00845190" w:rsidRPr="007D36AF">
        <w:rPr>
          <w:rFonts w:ascii="Times New Roman" w:hAnsi="Times New Roman" w:cs="Times New Roman"/>
          <w:sz w:val="24"/>
          <w:szCs w:val="24"/>
        </w:rPr>
        <w:t>Age-Related Eye diseases examined include diabetic retinopathy, macular degeneration, cataracts and glaucoma.</w:t>
      </w:r>
      <w:r w:rsidR="00082BD1" w:rsidRPr="007D36AF">
        <w:rPr>
          <w:rFonts w:ascii="Times New Roman" w:hAnsi="Times New Roman" w:cs="Times New Roman"/>
          <w:sz w:val="24"/>
          <w:szCs w:val="24"/>
        </w:rPr>
        <w:t xml:space="preserve"> The article, therefore, summaries all the research that has been conducted in the past (</w:t>
      </w:r>
      <w:r w:rsidR="00082BD1" w:rsidRPr="007D36AF">
        <w:rPr>
          <w:rFonts w:ascii="Times New Roman" w:hAnsi="Times New Roman" w:cs="Times New Roman"/>
          <w:sz w:val="24"/>
          <w:szCs w:val="24"/>
          <w:shd w:val="clear" w:color="auto" w:fill="FFFFFF"/>
        </w:rPr>
        <w:t xml:space="preserve">Gohdes et al.,.2005). Public health professionals are finding Age-related eye diseases (AREDs) as a big challenge.  </w:t>
      </w:r>
      <w:r w:rsidRPr="007D36AF">
        <w:rPr>
          <w:rFonts w:ascii="Times New Roman" w:hAnsi="Times New Roman" w:cs="Times New Roman"/>
          <w:sz w:val="24"/>
          <w:szCs w:val="24"/>
          <w:shd w:val="clear" w:color="auto" w:fill="FFFFFF"/>
        </w:rPr>
        <w:t>The article also focuses on the impact of AREDs and opportunities to prevent blindness, restore vision, and support people with visual impairments</w:t>
      </w:r>
      <w:r w:rsidR="0065137F" w:rsidRPr="007D36AF">
        <w:rPr>
          <w:rFonts w:ascii="Times New Roman" w:hAnsi="Times New Roman" w:cs="Times New Roman"/>
          <w:sz w:val="24"/>
          <w:szCs w:val="24"/>
          <w:shd w:val="clear" w:color="auto" w:fill="FFFFFF"/>
        </w:rPr>
        <w:t>.</w:t>
      </w:r>
    </w:p>
    <w:p w14:paraId="6A239C03" w14:textId="77777777" w:rsidR="0065137F" w:rsidRPr="007D36AF" w:rsidRDefault="005C2FA4" w:rsidP="00935144">
      <w:pPr>
        <w:spacing w:line="480" w:lineRule="auto"/>
        <w:ind w:firstLine="720"/>
        <w:rPr>
          <w:rFonts w:ascii="Times New Roman" w:hAnsi="Times New Roman" w:cs="Times New Roman"/>
          <w:sz w:val="24"/>
          <w:szCs w:val="24"/>
          <w:shd w:val="clear" w:color="auto" w:fill="FFFFFF"/>
        </w:rPr>
      </w:pPr>
      <w:r w:rsidRPr="007D36AF">
        <w:rPr>
          <w:rFonts w:ascii="Times New Roman" w:hAnsi="Times New Roman" w:cs="Times New Roman"/>
          <w:sz w:val="24"/>
          <w:szCs w:val="24"/>
          <w:shd w:val="clear" w:color="auto" w:fill="FFFFFF"/>
        </w:rPr>
        <w:t>Health care professionals can easily recognize diabetic retinopathy due to the increased eye examination rates targeting people with disabilities (Goss et al., 1997). Vision loss from diabetic retinopathy can result from several diabetes-related changes in the eye, but early recognition and treatment. Treatment recommendations emphasize the need for aggressive blood glucose and blood pressure control to reduce the incidence, progression, and severity of diabetic retinopathy.</w:t>
      </w:r>
      <w:r w:rsidR="00CA74F4" w:rsidRPr="007D36AF">
        <w:rPr>
          <w:rFonts w:ascii="Times New Roman" w:hAnsi="Times New Roman" w:cs="Times New Roman"/>
          <w:sz w:val="24"/>
          <w:szCs w:val="24"/>
          <w:shd w:val="clear" w:color="auto" w:fill="FFFFFF"/>
        </w:rPr>
        <w:t xml:space="preserve"> </w:t>
      </w:r>
    </w:p>
    <w:p w14:paraId="5F4959F8" w14:textId="22FBE116" w:rsidR="00FF532E" w:rsidRPr="007D36AF" w:rsidRDefault="00C12FBB" w:rsidP="00935144">
      <w:pPr>
        <w:spacing w:line="480" w:lineRule="auto"/>
        <w:ind w:firstLine="720"/>
        <w:rPr>
          <w:rFonts w:ascii="Times New Roman" w:hAnsi="Times New Roman" w:cs="Times New Roman"/>
          <w:sz w:val="24"/>
          <w:szCs w:val="24"/>
        </w:rPr>
      </w:pPr>
      <w:r w:rsidRPr="007D36AF">
        <w:rPr>
          <w:rFonts w:ascii="Times New Roman" w:hAnsi="Times New Roman" w:cs="Times New Roman"/>
          <w:sz w:val="24"/>
          <w:szCs w:val="24"/>
          <w:shd w:val="clear" w:color="auto" w:fill="FFFFFF"/>
        </w:rPr>
        <w:t>The form known as </w:t>
      </w:r>
      <w:r w:rsidRPr="007D36AF">
        <w:rPr>
          <w:rStyle w:val="Emphasis"/>
          <w:rFonts w:ascii="Times New Roman" w:hAnsi="Times New Roman" w:cs="Times New Roman"/>
          <w:sz w:val="24"/>
          <w:szCs w:val="24"/>
          <w:shd w:val="clear" w:color="auto" w:fill="FFFFFF"/>
        </w:rPr>
        <w:t xml:space="preserve">wet </w:t>
      </w:r>
      <w:r w:rsidR="005A7778" w:rsidRPr="007D36AF">
        <w:rPr>
          <w:rFonts w:ascii="Times New Roman" w:hAnsi="Times New Roman" w:cs="Times New Roman"/>
          <w:sz w:val="24"/>
          <w:szCs w:val="24"/>
          <w:shd w:val="clear" w:color="auto" w:fill="FFFFFF"/>
        </w:rPr>
        <w:t xml:space="preserve">age-related macular degeneration </w:t>
      </w:r>
      <w:r w:rsidRPr="007D36AF">
        <w:rPr>
          <w:rFonts w:ascii="Times New Roman" w:hAnsi="Times New Roman" w:cs="Times New Roman"/>
          <w:sz w:val="24"/>
          <w:szCs w:val="24"/>
          <w:shd w:val="clear" w:color="auto" w:fill="FFFFFF"/>
        </w:rPr>
        <w:t>is caused by abnormal vascularization under the retina and is an important cause of central vision loss.</w:t>
      </w:r>
      <w:r w:rsidR="005A7778" w:rsidRPr="007D36AF">
        <w:rPr>
          <w:rFonts w:ascii="Times New Roman" w:hAnsi="Times New Roman" w:cs="Times New Roman"/>
          <w:sz w:val="24"/>
          <w:szCs w:val="24"/>
          <w:shd w:val="clear" w:color="auto" w:fill="FFFFFF"/>
        </w:rPr>
        <w:t xml:space="preserve"> Cataracts are the most common ARED (Steinberg et al.,.1993). Women are so</w:t>
      </w:r>
      <w:r w:rsidR="0065137F" w:rsidRPr="007D36AF">
        <w:rPr>
          <w:rFonts w:ascii="Times New Roman" w:hAnsi="Times New Roman" w:cs="Times New Roman"/>
          <w:sz w:val="24"/>
          <w:szCs w:val="24"/>
          <w:shd w:val="clear" w:color="auto" w:fill="FFFFFF"/>
        </w:rPr>
        <w:t>me</w:t>
      </w:r>
      <w:r w:rsidR="005A7778" w:rsidRPr="007D36AF">
        <w:rPr>
          <w:rFonts w:ascii="Times New Roman" w:hAnsi="Times New Roman" w:cs="Times New Roman"/>
          <w:sz w:val="24"/>
          <w:szCs w:val="24"/>
          <w:shd w:val="clear" w:color="auto" w:fill="FFFFFF"/>
        </w:rPr>
        <w:t>how vulnerable to Cataracts than men.</w:t>
      </w:r>
      <w:r w:rsidR="0065137F" w:rsidRPr="007D36AF">
        <w:rPr>
          <w:rFonts w:ascii="Times New Roman" w:hAnsi="Times New Roman" w:cs="Times New Roman"/>
          <w:sz w:val="24"/>
          <w:szCs w:val="24"/>
          <w:shd w:val="clear" w:color="auto" w:fill="FFFFFF"/>
        </w:rPr>
        <w:t xml:space="preserve">  African American men were more likely to be blind from cataracts than white men </w:t>
      </w:r>
      <w:r w:rsidR="0065137F" w:rsidRPr="007D36AF">
        <w:rPr>
          <w:rFonts w:ascii="Times New Roman" w:hAnsi="Times New Roman" w:cs="Times New Roman"/>
          <w:sz w:val="24"/>
          <w:szCs w:val="24"/>
          <w:shd w:val="clear" w:color="auto" w:fill="FFFFFF"/>
        </w:rPr>
        <w:lastRenderedPageBreak/>
        <w:t>Variations in access to surgical treatment may account for some of the disparities (West et al., 1998). The incidence of glaucoma also increases with age. Risk factors other than age include a family history of glaucoma, African American ancestry, and diabetes.</w:t>
      </w:r>
    </w:p>
    <w:p w14:paraId="4810CF60" w14:textId="31FBF595" w:rsidR="00FF532E" w:rsidRPr="007D36AF" w:rsidRDefault="00C12FBB" w:rsidP="00935144">
      <w:pPr>
        <w:spacing w:line="480" w:lineRule="auto"/>
        <w:ind w:firstLine="720"/>
        <w:rPr>
          <w:rFonts w:ascii="Times New Roman" w:hAnsi="Times New Roman" w:cs="Times New Roman"/>
          <w:sz w:val="24"/>
          <w:szCs w:val="24"/>
        </w:rPr>
      </w:pPr>
      <w:r w:rsidRPr="007D36AF">
        <w:rPr>
          <w:rFonts w:ascii="Times New Roman" w:hAnsi="Times New Roman" w:cs="Times New Roman"/>
          <w:sz w:val="24"/>
          <w:szCs w:val="24"/>
          <w:shd w:val="clear" w:color="auto" w:fill="FFFFFF"/>
        </w:rPr>
        <w:t>The new prevalence estimates of AREDs, vision loss, and blindness in the United States have several important public health implications</w:t>
      </w:r>
      <w:r w:rsidRPr="007D36AF">
        <w:rPr>
          <w:rFonts w:ascii="Times New Roman" w:hAnsi="Times New Roman" w:cs="Times New Roman"/>
          <w:sz w:val="24"/>
          <w:szCs w:val="24"/>
          <w:shd w:val="clear" w:color="auto" w:fill="FFFFFF"/>
        </w:rPr>
        <w:t xml:space="preserve"> (Congdon et al., 2004)</w:t>
      </w:r>
      <w:r w:rsidRPr="007D36AF">
        <w:rPr>
          <w:rFonts w:ascii="Times New Roman" w:hAnsi="Times New Roman" w:cs="Times New Roman"/>
          <w:sz w:val="24"/>
          <w:szCs w:val="24"/>
          <w:shd w:val="clear" w:color="auto" w:fill="FFFFFF"/>
        </w:rPr>
        <w:t>. Firstly, a pe</w:t>
      </w:r>
      <w:r w:rsidRPr="007D36AF">
        <w:rPr>
          <w:rFonts w:ascii="Times New Roman" w:hAnsi="Times New Roman" w:cs="Times New Roman"/>
          <w:sz w:val="24"/>
          <w:szCs w:val="24"/>
          <w:shd w:val="clear" w:color="auto" w:fill="FFFFFF"/>
        </w:rPr>
        <w:t xml:space="preserve">rson often has more than one ARED, so ageing individuals are at risk for multiple eye </w:t>
      </w:r>
      <w:r w:rsidR="00935144" w:rsidRPr="007D36AF">
        <w:rPr>
          <w:rFonts w:ascii="Times New Roman" w:hAnsi="Times New Roman" w:cs="Times New Roman"/>
          <w:sz w:val="24"/>
          <w:szCs w:val="24"/>
          <w:shd w:val="clear" w:color="auto" w:fill="FFFFFF"/>
        </w:rPr>
        <w:t>problems. Secondly</w:t>
      </w:r>
      <w:r w:rsidRPr="007D36AF">
        <w:rPr>
          <w:rFonts w:ascii="Times New Roman" w:hAnsi="Times New Roman" w:cs="Times New Roman"/>
          <w:sz w:val="24"/>
          <w:szCs w:val="24"/>
          <w:shd w:val="clear" w:color="auto" w:fill="FFFFFF"/>
        </w:rPr>
        <w:t>, the article contains unlimited data for the minority population. Thirdly, Estimates were based on three studies</w:t>
      </w:r>
      <w:r w:rsidR="00935144" w:rsidRPr="007D36AF">
        <w:rPr>
          <w:rFonts w:ascii="Times New Roman" w:hAnsi="Times New Roman" w:cs="Times New Roman"/>
          <w:sz w:val="24"/>
          <w:szCs w:val="24"/>
          <w:shd w:val="clear" w:color="auto" w:fill="FFFFFF"/>
        </w:rPr>
        <w:t>, including African Americans; the prevalence of low vision and blindness among Hispanics was estimated from one study in southern Arizona, making it fit for generalization. And lastly, little information is known about how variable access to care or other factors may contribute to the striking variations in the prevalence of AREDs and loss of visual function.</w:t>
      </w:r>
    </w:p>
    <w:p w14:paraId="55BC7998" w14:textId="0A0D66BB" w:rsidR="00935144" w:rsidRPr="007D36AF" w:rsidRDefault="00C12FBB" w:rsidP="00935144">
      <w:pPr>
        <w:spacing w:line="480" w:lineRule="auto"/>
        <w:ind w:firstLine="720"/>
        <w:rPr>
          <w:rFonts w:ascii="Times New Roman" w:hAnsi="Times New Roman" w:cs="Times New Roman"/>
          <w:sz w:val="24"/>
          <w:szCs w:val="24"/>
          <w:shd w:val="clear" w:color="auto" w:fill="FFFFFF"/>
        </w:rPr>
      </w:pPr>
      <w:r w:rsidRPr="007D36AF">
        <w:rPr>
          <w:rFonts w:ascii="Times New Roman" w:hAnsi="Times New Roman" w:cs="Times New Roman"/>
          <w:sz w:val="24"/>
          <w:szCs w:val="24"/>
        </w:rPr>
        <w:t>The data provided in this article calls for action and helps health care professionals overcome the challenges they face when it comes to eye-related diseases. Health ca</w:t>
      </w:r>
      <w:r w:rsidRPr="007D36AF">
        <w:rPr>
          <w:rFonts w:ascii="Times New Roman" w:hAnsi="Times New Roman" w:cs="Times New Roman"/>
          <w:sz w:val="24"/>
          <w:szCs w:val="24"/>
        </w:rPr>
        <w:t xml:space="preserve">re professionals now </w:t>
      </w:r>
      <w:r w:rsidRPr="007D36AF">
        <w:rPr>
          <w:rFonts w:ascii="Times New Roman" w:hAnsi="Times New Roman" w:cs="Times New Roman"/>
          <w:sz w:val="24"/>
          <w:szCs w:val="24"/>
          <w:shd w:val="clear" w:color="auto" w:fill="FFFFFF"/>
        </w:rPr>
        <w:t>have an additional responsibility to describe better and, more importantly, address ARED and visual impairment prevalence disparities in the United Stat</w:t>
      </w:r>
      <w:r w:rsidRPr="007D36AF">
        <w:rPr>
          <w:rFonts w:ascii="Times New Roman" w:hAnsi="Times New Roman" w:cs="Times New Roman"/>
          <w:sz w:val="24"/>
          <w:szCs w:val="24"/>
          <w:shd w:val="clear" w:color="auto" w:fill="FFFFFF"/>
        </w:rPr>
        <w:t>es</w:t>
      </w:r>
    </w:p>
    <w:p w14:paraId="3F2AB893" w14:textId="64F7B26C" w:rsidR="00935144" w:rsidRPr="007D36AF" w:rsidRDefault="00935144" w:rsidP="00935144">
      <w:pPr>
        <w:spacing w:line="480" w:lineRule="auto"/>
        <w:ind w:firstLine="720"/>
        <w:rPr>
          <w:rFonts w:ascii="Times New Roman" w:hAnsi="Times New Roman" w:cs="Times New Roman"/>
          <w:sz w:val="24"/>
          <w:szCs w:val="24"/>
          <w:shd w:val="clear" w:color="auto" w:fill="FFFFFF"/>
        </w:rPr>
      </w:pPr>
    </w:p>
    <w:p w14:paraId="0D84BCF8" w14:textId="38522081" w:rsidR="00935144" w:rsidRPr="007D36AF" w:rsidRDefault="00935144" w:rsidP="00935144">
      <w:pPr>
        <w:spacing w:line="480" w:lineRule="auto"/>
        <w:ind w:firstLine="720"/>
        <w:rPr>
          <w:rFonts w:ascii="Times New Roman" w:hAnsi="Times New Roman" w:cs="Times New Roman"/>
          <w:sz w:val="24"/>
          <w:szCs w:val="24"/>
          <w:shd w:val="clear" w:color="auto" w:fill="FFFFFF"/>
        </w:rPr>
      </w:pPr>
    </w:p>
    <w:p w14:paraId="41B5C75C" w14:textId="75ADEDBC" w:rsidR="00935144" w:rsidRDefault="00935144" w:rsidP="00935144">
      <w:pPr>
        <w:spacing w:line="480" w:lineRule="auto"/>
        <w:ind w:firstLine="720"/>
        <w:rPr>
          <w:rFonts w:ascii="Times New Roman" w:hAnsi="Times New Roman" w:cs="Times New Roman"/>
          <w:color w:val="000000"/>
          <w:sz w:val="24"/>
          <w:szCs w:val="24"/>
          <w:shd w:val="clear" w:color="auto" w:fill="FFFFFF"/>
        </w:rPr>
      </w:pPr>
    </w:p>
    <w:p w14:paraId="2C8632EB" w14:textId="335C3152" w:rsidR="00935144" w:rsidRDefault="00935144" w:rsidP="00935144">
      <w:pPr>
        <w:spacing w:line="480" w:lineRule="auto"/>
        <w:ind w:firstLine="720"/>
        <w:rPr>
          <w:rFonts w:ascii="Times New Roman" w:hAnsi="Times New Roman" w:cs="Times New Roman"/>
          <w:color w:val="000000"/>
          <w:sz w:val="24"/>
          <w:szCs w:val="24"/>
          <w:shd w:val="clear" w:color="auto" w:fill="FFFFFF"/>
        </w:rPr>
      </w:pPr>
    </w:p>
    <w:p w14:paraId="076538F8" w14:textId="081F2AF0" w:rsidR="00935144" w:rsidRDefault="00935144" w:rsidP="00935144">
      <w:pPr>
        <w:spacing w:line="480" w:lineRule="auto"/>
        <w:ind w:firstLine="720"/>
        <w:rPr>
          <w:rFonts w:ascii="Times New Roman" w:hAnsi="Times New Roman" w:cs="Times New Roman"/>
          <w:sz w:val="24"/>
          <w:szCs w:val="24"/>
        </w:rPr>
      </w:pPr>
    </w:p>
    <w:p w14:paraId="2EBEDF67" w14:textId="77777777" w:rsidR="007D36AF" w:rsidRPr="00935144" w:rsidRDefault="007D36AF" w:rsidP="00935144">
      <w:pPr>
        <w:spacing w:line="480" w:lineRule="auto"/>
        <w:ind w:firstLine="720"/>
        <w:rPr>
          <w:rFonts w:ascii="Times New Roman" w:hAnsi="Times New Roman" w:cs="Times New Roman"/>
          <w:sz w:val="24"/>
          <w:szCs w:val="24"/>
        </w:rPr>
      </w:pPr>
    </w:p>
    <w:p w14:paraId="7BEE6015" w14:textId="0FAB2643" w:rsidR="00935144" w:rsidRPr="00935144" w:rsidRDefault="00C12FBB" w:rsidP="00935144">
      <w:pPr>
        <w:spacing w:line="480" w:lineRule="auto"/>
        <w:jc w:val="center"/>
        <w:rPr>
          <w:rFonts w:ascii="Times New Roman" w:hAnsi="Times New Roman" w:cs="Times New Roman"/>
          <w:b/>
          <w:bCs/>
          <w:sz w:val="24"/>
          <w:szCs w:val="24"/>
        </w:rPr>
      </w:pPr>
      <w:r w:rsidRPr="00935144">
        <w:rPr>
          <w:rFonts w:ascii="Times New Roman" w:hAnsi="Times New Roman" w:cs="Times New Roman"/>
          <w:b/>
          <w:bCs/>
          <w:sz w:val="24"/>
          <w:szCs w:val="24"/>
        </w:rPr>
        <w:lastRenderedPageBreak/>
        <w:t>Reference</w:t>
      </w:r>
    </w:p>
    <w:p w14:paraId="02E8F5CD" w14:textId="77777777" w:rsidR="00935144" w:rsidRPr="00935144" w:rsidRDefault="00C12FBB" w:rsidP="00935144">
      <w:pPr>
        <w:spacing w:line="480" w:lineRule="auto"/>
        <w:ind w:left="720" w:hanging="720"/>
        <w:rPr>
          <w:rFonts w:ascii="Times New Roman" w:hAnsi="Times New Roman" w:cs="Times New Roman"/>
          <w:sz w:val="24"/>
          <w:szCs w:val="24"/>
        </w:rPr>
      </w:pPr>
      <w:r w:rsidRPr="00935144">
        <w:rPr>
          <w:rFonts w:ascii="Times New Roman" w:hAnsi="Times New Roman" w:cs="Times New Roman"/>
          <w:color w:val="222222"/>
          <w:sz w:val="24"/>
          <w:szCs w:val="24"/>
          <w:shd w:val="clear" w:color="auto" w:fill="FFFFFF"/>
        </w:rPr>
        <w:t xml:space="preserve">Congdon, N., O'Colmain, B., Klaver, C. C., Klein, R., Muñoz, B., </w:t>
      </w:r>
      <w:r w:rsidRPr="00935144">
        <w:rPr>
          <w:rFonts w:ascii="Times New Roman" w:hAnsi="Times New Roman" w:cs="Times New Roman"/>
          <w:color w:val="222222"/>
          <w:sz w:val="24"/>
          <w:szCs w:val="24"/>
          <w:shd w:val="clear" w:color="auto" w:fill="FFFFFF"/>
        </w:rPr>
        <w:t>Friedman, D. S., ... &amp; Mitchell, P. (2004). Causes and prevalence of visual impairment among adults in the United States. </w:t>
      </w:r>
      <w:r w:rsidRPr="00935144">
        <w:rPr>
          <w:rFonts w:ascii="Times New Roman" w:hAnsi="Times New Roman" w:cs="Times New Roman"/>
          <w:i/>
          <w:iCs/>
          <w:color w:val="222222"/>
          <w:sz w:val="24"/>
          <w:szCs w:val="24"/>
          <w:shd w:val="clear" w:color="auto" w:fill="FFFFFF"/>
        </w:rPr>
        <w:t>Archives of Ophthalmology (Chicago, Ill.: 1960)</w:t>
      </w:r>
      <w:r w:rsidRPr="00935144">
        <w:rPr>
          <w:rFonts w:ascii="Times New Roman" w:hAnsi="Times New Roman" w:cs="Times New Roman"/>
          <w:color w:val="222222"/>
          <w:sz w:val="24"/>
          <w:szCs w:val="24"/>
          <w:shd w:val="clear" w:color="auto" w:fill="FFFFFF"/>
        </w:rPr>
        <w:t>, </w:t>
      </w:r>
      <w:r w:rsidRPr="00935144">
        <w:rPr>
          <w:rFonts w:ascii="Times New Roman" w:hAnsi="Times New Roman" w:cs="Times New Roman"/>
          <w:i/>
          <w:iCs/>
          <w:color w:val="222222"/>
          <w:sz w:val="24"/>
          <w:szCs w:val="24"/>
          <w:shd w:val="clear" w:color="auto" w:fill="FFFFFF"/>
        </w:rPr>
        <w:t>122</w:t>
      </w:r>
      <w:r w:rsidRPr="00935144">
        <w:rPr>
          <w:rFonts w:ascii="Times New Roman" w:hAnsi="Times New Roman" w:cs="Times New Roman"/>
          <w:color w:val="222222"/>
          <w:sz w:val="24"/>
          <w:szCs w:val="24"/>
          <w:shd w:val="clear" w:color="auto" w:fill="FFFFFF"/>
        </w:rPr>
        <w:t>(4), 477-485.</w:t>
      </w:r>
    </w:p>
    <w:p w14:paraId="3E2A69CD" w14:textId="77777777" w:rsidR="00935144" w:rsidRPr="00935144" w:rsidRDefault="00C12FBB" w:rsidP="00935144">
      <w:pPr>
        <w:spacing w:line="480" w:lineRule="auto"/>
        <w:ind w:left="720" w:hanging="720"/>
        <w:rPr>
          <w:rFonts w:ascii="Times New Roman" w:hAnsi="Times New Roman" w:cs="Times New Roman"/>
          <w:sz w:val="24"/>
          <w:szCs w:val="24"/>
        </w:rPr>
      </w:pPr>
      <w:r w:rsidRPr="00935144">
        <w:rPr>
          <w:rFonts w:ascii="Times New Roman" w:hAnsi="Times New Roman" w:cs="Times New Roman"/>
          <w:color w:val="303030"/>
          <w:sz w:val="24"/>
          <w:szCs w:val="24"/>
          <w:shd w:val="clear" w:color="auto" w:fill="FFFFFF"/>
        </w:rPr>
        <w:t xml:space="preserve">Gohdes, Dorothy M et al. “Age-related eye diseases: an </w:t>
      </w:r>
      <w:r w:rsidRPr="00935144">
        <w:rPr>
          <w:rFonts w:ascii="Times New Roman" w:hAnsi="Times New Roman" w:cs="Times New Roman"/>
          <w:color w:val="303030"/>
          <w:sz w:val="24"/>
          <w:szCs w:val="24"/>
          <w:shd w:val="clear" w:color="auto" w:fill="FFFFFF"/>
        </w:rPr>
        <w:t>emerging challenge for public health professionals.” </w:t>
      </w:r>
      <w:r w:rsidRPr="00935144">
        <w:rPr>
          <w:rFonts w:ascii="Times New Roman" w:hAnsi="Times New Roman" w:cs="Times New Roman"/>
          <w:i/>
          <w:iCs/>
          <w:color w:val="303030"/>
          <w:sz w:val="24"/>
          <w:szCs w:val="24"/>
          <w:shd w:val="clear" w:color="auto" w:fill="FFFFFF"/>
        </w:rPr>
        <w:t>Preventing chronic disease</w:t>
      </w:r>
      <w:r w:rsidRPr="00935144">
        <w:rPr>
          <w:rFonts w:ascii="Times New Roman" w:hAnsi="Times New Roman" w:cs="Times New Roman"/>
          <w:color w:val="303030"/>
          <w:sz w:val="24"/>
          <w:szCs w:val="24"/>
          <w:shd w:val="clear" w:color="auto" w:fill="FFFFFF"/>
        </w:rPr>
        <w:t> vol. 2,3 (2005): A17.</w:t>
      </w:r>
    </w:p>
    <w:p w14:paraId="7C29BD61" w14:textId="77777777" w:rsidR="00935144" w:rsidRPr="00935144" w:rsidRDefault="00C12FBB" w:rsidP="00935144">
      <w:pPr>
        <w:spacing w:line="480" w:lineRule="auto"/>
        <w:ind w:left="720" w:hanging="720"/>
        <w:rPr>
          <w:rFonts w:ascii="Times New Roman" w:hAnsi="Times New Roman" w:cs="Times New Roman"/>
          <w:sz w:val="24"/>
          <w:szCs w:val="24"/>
        </w:rPr>
      </w:pPr>
      <w:r w:rsidRPr="00935144">
        <w:rPr>
          <w:rFonts w:ascii="Times New Roman" w:hAnsi="Times New Roman" w:cs="Times New Roman"/>
          <w:color w:val="222222"/>
          <w:sz w:val="24"/>
          <w:szCs w:val="24"/>
          <w:shd w:val="clear" w:color="auto" w:fill="FFFFFF"/>
        </w:rPr>
        <w:t>Goss, D. A., Grosvenor, T. P., Keller, J. T., Marsh-Tootle, W., Norton, T. T., &amp; Zadnik, K. (1997). Optometric clinical practise guideline care of the pat</w:t>
      </w:r>
      <w:r w:rsidRPr="00935144">
        <w:rPr>
          <w:rFonts w:ascii="Times New Roman" w:hAnsi="Times New Roman" w:cs="Times New Roman"/>
          <w:color w:val="222222"/>
          <w:sz w:val="24"/>
          <w:szCs w:val="24"/>
          <w:shd w:val="clear" w:color="auto" w:fill="FFFFFF"/>
        </w:rPr>
        <w:t xml:space="preserve">ient with myopia. </w:t>
      </w:r>
      <w:r w:rsidRPr="00935144">
        <w:rPr>
          <w:rFonts w:ascii="Times New Roman" w:hAnsi="Times New Roman" w:cs="Times New Roman"/>
          <w:i/>
          <w:iCs/>
          <w:color w:val="222222"/>
          <w:sz w:val="24"/>
          <w:szCs w:val="24"/>
          <w:shd w:val="clear" w:color="auto" w:fill="FFFFFF"/>
        </w:rPr>
        <w:t>American Optometric Association</w:t>
      </w:r>
      <w:r w:rsidRPr="00935144">
        <w:rPr>
          <w:rFonts w:ascii="Times New Roman" w:hAnsi="Times New Roman" w:cs="Times New Roman"/>
          <w:color w:val="222222"/>
          <w:sz w:val="24"/>
          <w:szCs w:val="24"/>
          <w:shd w:val="clear" w:color="auto" w:fill="FFFFFF"/>
        </w:rPr>
        <w:t>, </w:t>
      </w:r>
      <w:r w:rsidRPr="00935144">
        <w:rPr>
          <w:rFonts w:ascii="Times New Roman" w:hAnsi="Times New Roman" w:cs="Times New Roman"/>
          <w:i/>
          <w:iCs/>
          <w:color w:val="222222"/>
          <w:sz w:val="24"/>
          <w:szCs w:val="24"/>
          <w:shd w:val="clear" w:color="auto" w:fill="FFFFFF"/>
        </w:rPr>
        <w:t>243</w:t>
      </w:r>
      <w:r w:rsidRPr="00935144">
        <w:rPr>
          <w:rFonts w:ascii="Times New Roman" w:hAnsi="Times New Roman" w:cs="Times New Roman"/>
          <w:color w:val="222222"/>
          <w:sz w:val="24"/>
          <w:szCs w:val="24"/>
          <w:shd w:val="clear" w:color="auto" w:fill="FFFFFF"/>
        </w:rPr>
        <w:t>, 63141-7881.</w:t>
      </w:r>
    </w:p>
    <w:p w14:paraId="68533643" w14:textId="77777777" w:rsidR="00935144" w:rsidRPr="00935144" w:rsidRDefault="00C12FBB" w:rsidP="00935144">
      <w:pPr>
        <w:spacing w:line="480" w:lineRule="auto"/>
        <w:ind w:left="720" w:hanging="720"/>
        <w:rPr>
          <w:rFonts w:ascii="Times New Roman" w:hAnsi="Times New Roman" w:cs="Times New Roman"/>
          <w:sz w:val="24"/>
          <w:szCs w:val="24"/>
        </w:rPr>
      </w:pPr>
      <w:r w:rsidRPr="00935144">
        <w:rPr>
          <w:rFonts w:ascii="Times New Roman" w:hAnsi="Times New Roman" w:cs="Times New Roman"/>
          <w:color w:val="222222"/>
          <w:sz w:val="24"/>
          <w:szCs w:val="24"/>
          <w:shd w:val="clear" w:color="auto" w:fill="FFFFFF"/>
        </w:rPr>
        <w:t>Steinberg, E. P., Javitt, J. C., Sharkey, P. D., Zuckerman, A., Legro, M. W., Anderson, G. F., ... &amp; O'Day, D. (1993). The content and cost of cataract surgery. </w:t>
      </w:r>
      <w:r w:rsidRPr="00935144">
        <w:rPr>
          <w:rFonts w:ascii="Times New Roman" w:hAnsi="Times New Roman" w:cs="Times New Roman"/>
          <w:i/>
          <w:iCs/>
          <w:color w:val="222222"/>
          <w:sz w:val="24"/>
          <w:szCs w:val="24"/>
          <w:shd w:val="clear" w:color="auto" w:fill="FFFFFF"/>
        </w:rPr>
        <w:t>Archives of ophthalmology</w:t>
      </w:r>
      <w:r w:rsidRPr="00935144">
        <w:rPr>
          <w:rFonts w:ascii="Times New Roman" w:hAnsi="Times New Roman" w:cs="Times New Roman"/>
          <w:color w:val="222222"/>
          <w:sz w:val="24"/>
          <w:szCs w:val="24"/>
          <w:shd w:val="clear" w:color="auto" w:fill="FFFFFF"/>
        </w:rPr>
        <w:t>, </w:t>
      </w:r>
      <w:r w:rsidRPr="00935144">
        <w:rPr>
          <w:rFonts w:ascii="Times New Roman" w:hAnsi="Times New Roman" w:cs="Times New Roman"/>
          <w:i/>
          <w:iCs/>
          <w:color w:val="222222"/>
          <w:sz w:val="24"/>
          <w:szCs w:val="24"/>
          <w:shd w:val="clear" w:color="auto" w:fill="FFFFFF"/>
        </w:rPr>
        <w:t>111</w:t>
      </w:r>
      <w:r w:rsidRPr="00935144">
        <w:rPr>
          <w:rFonts w:ascii="Times New Roman" w:hAnsi="Times New Roman" w:cs="Times New Roman"/>
          <w:color w:val="222222"/>
          <w:sz w:val="24"/>
          <w:szCs w:val="24"/>
          <w:shd w:val="clear" w:color="auto" w:fill="FFFFFF"/>
        </w:rPr>
        <w:t>(8), 1041-1049.</w:t>
      </w:r>
    </w:p>
    <w:p w14:paraId="5B558447" w14:textId="77777777" w:rsidR="00935144" w:rsidRPr="00935144" w:rsidRDefault="00C12FBB" w:rsidP="00935144">
      <w:pPr>
        <w:spacing w:line="480" w:lineRule="auto"/>
        <w:ind w:left="720" w:hanging="720"/>
        <w:rPr>
          <w:rFonts w:ascii="Times New Roman" w:hAnsi="Times New Roman" w:cs="Times New Roman"/>
          <w:sz w:val="24"/>
          <w:szCs w:val="24"/>
        </w:rPr>
      </w:pPr>
      <w:r w:rsidRPr="00935144">
        <w:rPr>
          <w:rFonts w:ascii="Times New Roman" w:hAnsi="Times New Roman" w:cs="Times New Roman"/>
          <w:color w:val="222222"/>
          <w:sz w:val="24"/>
          <w:szCs w:val="24"/>
          <w:shd w:val="clear" w:color="auto" w:fill="FFFFFF"/>
        </w:rPr>
        <w:t>West, S. K., Munoz, B., Schein, O. D., Duncan, D. D., &amp; Rubin, G. S. (1998). Racial differences in lens opacities: the Salisbury Eye Evaluation (SEE) project. </w:t>
      </w:r>
      <w:r w:rsidRPr="00935144">
        <w:rPr>
          <w:rFonts w:ascii="Times New Roman" w:hAnsi="Times New Roman" w:cs="Times New Roman"/>
          <w:i/>
          <w:iCs/>
          <w:color w:val="222222"/>
          <w:sz w:val="24"/>
          <w:szCs w:val="24"/>
          <w:shd w:val="clear" w:color="auto" w:fill="FFFFFF"/>
        </w:rPr>
        <w:t>American journal of epidemiology</w:t>
      </w:r>
      <w:r w:rsidRPr="00935144">
        <w:rPr>
          <w:rFonts w:ascii="Times New Roman" w:hAnsi="Times New Roman" w:cs="Times New Roman"/>
          <w:color w:val="222222"/>
          <w:sz w:val="24"/>
          <w:szCs w:val="24"/>
          <w:shd w:val="clear" w:color="auto" w:fill="FFFFFF"/>
        </w:rPr>
        <w:t>, </w:t>
      </w:r>
      <w:r w:rsidRPr="00935144">
        <w:rPr>
          <w:rFonts w:ascii="Times New Roman" w:hAnsi="Times New Roman" w:cs="Times New Roman"/>
          <w:i/>
          <w:iCs/>
          <w:color w:val="222222"/>
          <w:sz w:val="24"/>
          <w:szCs w:val="24"/>
          <w:shd w:val="clear" w:color="auto" w:fill="FFFFFF"/>
        </w:rPr>
        <w:t>148</w:t>
      </w:r>
      <w:r w:rsidRPr="00935144">
        <w:rPr>
          <w:rFonts w:ascii="Times New Roman" w:hAnsi="Times New Roman" w:cs="Times New Roman"/>
          <w:color w:val="222222"/>
          <w:sz w:val="24"/>
          <w:szCs w:val="24"/>
          <w:shd w:val="clear" w:color="auto" w:fill="FFFFFF"/>
        </w:rPr>
        <w:t>(11), 1033-1039.</w:t>
      </w:r>
    </w:p>
    <w:sectPr w:rsidR="00935144" w:rsidRPr="0093514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E6CA3" w14:textId="77777777" w:rsidR="00C12FBB" w:rsidRDefault="00C12FBB">
      <w:pPr>
        <w:spacing w:after="0" w:line="240" w:lineRule="auto"/>
      </w:pPr>
      <w:r>
        <w:separator/>
      </w:r>
    </w:p>
  </w:endnote>
  <w:endnote w:type="continuationSeparator" w:id="0">
    <w:p w14:paraId="18381C25" w14:textId="77777777" w:rsidR="00C12FBB" w:rsidRDefault="00C12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B7DF6" w14:textId="77777777" w:rsidR="00C12FBB" w:rsidRDefault="00C12FBB">
      <w:pPr>
        <w:spacing w:after="0" w:line="240" w:lineRule="auto"/>
      </w:pPr>
      <w:r>
        <w:separator/>
      </w:r>
    </w:p>
  </w:footnote>
  <w:footnote w:type="continuationSeparator" w:id="0">
    <w:p w14:paraId="17B2738A" w14:textId="77777777" w:rsidR="00C12FBB" w:rsidRDefault="00C12F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6175741"/>
      <w:docPartObj>
        <w:docPartGallery w:val="Page Numbers (Top of Page)"/>
        <w:docPartUnique/>
      </w:docPartObj>
    </w:sdtPr>
    <w:sdtEndPr>
      <w:rPr>
        <w:rFonts w:ascii="Times New Roman" w:hAnsi="Times New Roman" w:cs="Times New Roman"/>
        <w:noProof/>
        <w:sz w:val="24"/>
        <w:szCs w:val="24"/>
      </w:rPr>
    </w:sdtEndPr>
    <w:sdtContent>
      <w:p w14:paraId="318D0590" w14:textId="51B19415" w:rsidR="00935144" w:rsidRPr="00935144" w:rsidRDefault="00C12FBB">
        <w:pPr>
          <w:pStyle w:val="Header"/>
          <w:jc w:val="right"/>
          <w:rPr>
            <w:rFonts w:ascii="Times New Roman" w:hAnsi="Times New Roman" w:cs="Times New Roman"/>
            <w:sz w:val="24"/>
            <w:szCs w:val="24"/>
          </w:rPr>
        </w:pPr>
        <w:r w:rsidRPr="00935144">
          <w:rPr>
            <w:rFonts w:ascii="Times New Roman" w:hAnsi="Times New Roman" w:cs="Times New Roman"/>
            <w:sz w:val="24"/>
            <w:szCs w:val="24"/>
          </w:rPr>
          <w:fldChar w:fldCharType="begin"/>
        </w:r>
        <w:r w:rsidRPr="00935144">
          <w:rPr>
            <w:rFonts w:ascii="Times New Roman" w:hAnsi="Times New Roman" w:cs="Times New Roman"/>
            <w:sz w:val="24"/>
            <w:szCs w:val="24"/>
          </w:rPr>
          <w:instrText xml:space="preserve"> PAGE   \* MERGEFORMAT </w:instrText>
        </w:r>
        <w:r w:rsidRPr="00935144">
          <w:rPr>
            <w:rFonts w:ascii="Times New Roman" w:hAnsi="Times New Roman" w:cs="Times New Roman"/>
            <w:sz w:val="24"/>
            <w:szCs w:val="24"/>
          </w:rPr>
          <w:fldChar w:fldCharType="separate"/>
        </w:r>
        <w:r w:rsidRPr="00935144">
          <w:rPr>
            <w:rFonts w:ascii="Times New Roman" w:hAnsi="Times New Roman" w:cs="Times New Roman"/>
            <w:noProof/>
            <w:sz w:val="24"/>
            <w:szCs w:val="24"/>
          </w:rPr>
          <w:t>2</w:t>
        </w:r>
        <w:r w:rsidRPr="00935144">
          <w:rPr>
            <w:rFonts w:ascii="Times New Roman" w:hAnsi="Times New Roman" w:cs="Times New Roman"/>
            <w:noProof/>
            <w:sz w:val="24"/>
            <w:szCs w:val="24"/>
          </w:rPr>
          <w:fldChar w:fldCharType="end"/>
        </w:r>
      </w:p>
    </w:sdtContent>
  </w:sdt>
  <w:p w14:paraId="3A3C8A12" w14:textId="77777777" w:rsidR="00935144" w:rsidRDefault="009351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921"/>
    <w:rsid w:val="00082BD1"/>
    <w:rsid w:val="00467CE2"/>
    <w:rsid w:val="004B7921"/>
    <w:rsid w:val="005A7778"/>
    <w:rsid w:val="005C2FA4"/>
    <w:rsid w:val="0065137F"/>
    <w:rsid w:val="007D36AF"/>
    <w:rsid w:val="00845190"/>
    <w:rsid w:val="00935144"/>
    <w:rsid w:val="00C12FBB"/>
    <w:rsid w:val="00CA74F4"/>
    <w:rsid w:val="00FF5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08D57"/>
  <w15:chartTrackingRefBased/>
  <w15:docId w15:val="{3EEED8FF-01B6-4C1F-8E8E-76F5F01F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A74F4"/>
    <w:rPr>
      <w:i/>
      <w:iCs/>
    </w:rPr>
  </w:style>
  <w:style w:type="paragraph" w:styleId="Header">
    <w:name w:val="header"/>
    <w:basedOn w:val="Normal"/>
    <w:link w:val="HeaderChar"/>
    <w:uiPriority w:val="99"/>
    <w:unhideWhenUsed/>
    <w:rsid w:val="00935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144"/>
  </w:style>
  <w:style w:type="paragraph" w:styleId="Footer">
    <w:name w:val="footer"/>
    <w:basedOn w:val="Normal"/>
    <w:link w:val="FooterChar"/>
    <w:uiPriority w:val="99"/>
    <w:unhideWhenUsed/>
    <w:rsid w:val="00935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javans Owiyo</dc:creator>
  <cp:lastModifiedBy>javans Owiyo</cp:lastModifiedBy>
  <cp:revision>2</cp:revision>
  <dcterms:created xsi:type="dcterms:W3CDTF">2021-10-17T15:11:00Z</dcterms:created>
  <dcterms:modified xsi:type="dcterms:W3CDTF">2021-10-17T16:45:00Z</dcterms:modified>
</cp:coreProperties>
</file>